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CF" w:rsidRPr="00B0600C" w:rsidRDefault="00E965CF" w:rsidP="00E965CF">
      <w:pPr>
        <w:tabs>
          <w:tab w:val="left" w:pos="4111"/>
        </w:tabs>
        <w:spacing w:line="640" w:lineRule="exact"/>
        <w:jc w:val="center"/>
        <w:rPr>
          <w:rFonts w:ascii="微软雅黑" w:eastAsia="微软雅黑" w:hAnsi="微软雅黑"/>
          <w:b/>
          <w:szCs w:val="32"/>
        </w:rPr>
      </w:pPr>
      <w:r>
        <w:rPr>
          <w:rFonts w:ascii="方正小标宋简体" w:eastAsia="方正小标宋简体" w:hAnsi="宋体" w:hint="eastAsia"/>
          <w:b/>
          <w:kern w:val="0"/>
          <w:sz w:val="36"/>
          <w:szCs w:val="32"/>
          <w:u w:val="single"/>
        </w:rPr>
        <w:t xml:space="preserve">          </w:t>
      </w:r>
      <w:r w:rsidRPr="00B0600C">
        <w:rPr>
          <w:rFonts w:ascii="微软雅黑" w:eastAsia="微软雅黑" w:hAnsi="微软雅黑" w:hint="eastAsia"/>
          <w:b/>
          <w:kern w:val="0"/>
          <w:szCs w:val="32"/>
          <w:u w:val="single"/>
        </w:rPr>
        <w:t xml:space="preserve"> </w:t>
      </w:r>
      <w:r w:rsidRPr="00B0600C">
        <w:rPr>
          <w:rFonts w:ascii="微软雅黑" w:eastAsia="微软雅黑" w:hAnsi="微软雅黑" w:hint="eastAsia"/>
          <w:b/>
          <w:szCs w:val="32"/>
        </w:rPr>
        <w:t>单</w:t>
      </w:r>
      <w:bookmarkStart w:id="0" w:name="_GoBack"/>
      <w:r w:rsidRPr="00B0600C">
        <w:rPr>
          <w:rFonts w:ascii="微软雅黑" w:eastAsia="微软雅黑" w:hAnsi="微软雅黑" w:hint="eastAsia"/>
          <w:b/>
          <w:szCs w:val="32"/>
        </w:rPr>
        <w:t>位</w:t>
      </w:r>
      <w:bookmarkEnd w:id="0"/>
      <w:r w:rsidRPr="00B0600C">
        <w:rPr>
          <w:rFonts w:ascii="微软雅黑" w:eastAsia="微软雅黑" w:hAnsi="微软雅黑" w:hint="eastAsia"/>
          <w:b/>
          <w:szCs w:val="32"/>
        </w:rPr>
        <w:t xml:space="preserve">资产管理员工作考核表 </w:t>
      </w:r>
      <w:r w:rsidRPr="00B0600C">
        <w:rPr>
          <w:rFonts w:ascii="微软雅黑" w:eastAsia="微软雅黑" w:hAnsi="微软雅黑"/>
          <w:b/>
          <w:szCs w:val="32"/>
        </w:rPr>
        <w:t xml:space="preserve"> </w:t>
      </w:r>
      <w:r w:rsidRPr="00B0600C">
        <w:rPr>
          <w:rFonts w:ascii="微软雅黑" w:eastAsia="微软雅黑" w:hAnsi="微软雅黑" w:hint="eastAsia"/>
          <w:b/>
          <w:szCs w:val="32"/>
        </w:rPr>
        <w:t>（</w:t>
      </w:r>
      <w:r w:rsidR="00B0600C">
        <w:rPr>
          <w:rFonts w:ascii="微软雅黑" w:eastAsia="微软雅黑" w:hAnsi="微软雅黑" w:hint="eastAsia"/>
          <w:b/>
          <w:kern w:val="0"/>
          <w:sz w:val="44"/>
          <w:szCs w:val="44"/>
        </w:rPr>
        <w:t>□</w:t>
      </w:r>
      <w:r w:rsidRPr="00B0600C">
        <w:rPr>
          <w:rFonts w:ascii="微软雅黑" w:eastAsia="微软雅黑" w:hAnsi="微软雅黑" w:hint="eastAsia"/>
          <w:b/>
          <w:szCs w:val="32"/>
        </w:rPr>
        <w:t xml:space="preserve">单位 </w:t>
      </w:r>
      <w:r w:rsidRPr="00B0600C">
        <w:rPr>
          <w:rFonts w:ascii="微软雅黑" w:eastAsia="微软雅黑" w:hAnsi="微软雅黑"/>
          <w:b/>
          <w:szCs w:val="32"/>
        </w:rPr>
        <w:t xml:space="preserve"> </w:t>
      </w:r>
      <w:r w:rsidR="00B0600C">
        <w:rPr>
          <w:rFonts w:ascii="微软雅黑" w:eastAsia="微软雅黑" w:hAnsi="微软雅黑" w:hint="eastAsia"/>
          <w:b/>
          <w:kern w:val="0"/>
          <w:sz w:val="44"/>
          <w:szCs w:val="44"/>
        </w:rPr>
        <w:t>□</w:t>
      </w:r>
      <w:r w:rsidRPr="00B0600C">
        <w:rPr>
          <w:rFonts w:ascii="微软雅黑" w:eastAsia="微软雅黑" w:hAnsi="微软雅黑" w:hint="eastAsia"/>
          <w:b/>
          <w:szCs w:val="32"/>
        </w:rPr>
        <w:t>专家）</w:t>
      </w:r>
    </w:p>
    <w:tbl>
      <w:tblPr>
        <w:tblW w:w="13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72"/>
        <w:gridCol w:w="5501"/>
        <w:gridCol w:w="2693"/>
        <w:gridCol w:w="735"/>
        <w:gridCol w:w="701"/>
        <w:gridCol w:w="699"/>
      </w:tblGrid>
      <w:tr w:rsidR="00E965CF" w:rsidRPr="00BD06B4" w:rsidTr="00806727">
        <w:trPr>
          <w:jc w:val="center"/>
        </w:trPr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一级指标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考核依据</w:t>
            </w:r>
            <w:r w:rsidRPr="00924E4A">
              <w:rPr>
                <w:rFonts w:ascii="新宋体" w:eastAsia="新宋体" w:hAnsi="新宋体"/>
                <w:b/>
                <w:bCs/>
                <w:sz w:val="21"/>
                <w:szCs w:val="21"/>
              </w:rPr>
              <w:t>和</w:t>
            </w: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办法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该项</w:t>
            </w: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righ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单位自评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righ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校评得分</w:t>
            </w:r>
          </w:p>
        </w:tc>
      </w:tr>
      <w:tr w:rsidR="00E965CF" w:rsidRPr="00BD06B4" w:rsidTr="00806727">
        <w:trPr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基础管理</w:t>
            </w: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（2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岗位交接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.分管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领导、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资产管理员发生变动及时向资产处递交变动手续，资产交接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规范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、完整（10分）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上报的人员变更表、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交接记录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806727">
        <w:trPr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基础信息更新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2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.及时更新系统中机构、人员等基础信息，落实资产保管责任人（10分）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核查国资管理系统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806727">
        <w:trPr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日常管理</w:t>
            </w: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（6</w:t>
            </w:r>
            <w:r w:rsidRPr="00924E4A">
              <w:rPr>
                <w:rFonts w:ascii="新宋体" w:eastAsia="新宋体" w:hAnsi="新宋体"/>
                <w:bCs/>
                <w:sz w:val="21"/>
                <w:szCs w:val="21"/>
              </w:rPr>
              <w:t>0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分）</w:t>
            </w:r>
          </w:p>
        </w:tc>
        <w:tc>
          <w:tcPr>
            <w:tcW w:w="1672" w:type="dxa"/>
            <w:shd w:val="clear" w:color="auto" w:fill="auto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预算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965CF" w:rsidRPr="002C5DEE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/>
                <w:sz w:val="21"/>
                <w:szCs w:val="21"/>
              </w:rPr>
              <w:t>3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.计划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和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预算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编制规范、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报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送及时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预算报告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及配置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清单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E965CF">
        <w:trPr>
          <w:trHeight w:val="312"/>
          <w:jc w:val="center"/>
        </w:trPr>
        <w:tc>
          <w:tcPr>
            <w:tcW w:w="1230" w:type="dxa"/>
            <w:vMerge/>
            <w:shd w:val="clear" w:color="auto" w:fill="auto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资产配置</w:t>
            </w:r>
          </w:p>
        </w:tc>
        <w:tc>
          <w:tcPr>
            <w:tcW w:w="5501" w:type="dxa"/>
            <w:vMerge w:val="restart"/>
            <w:shd w:val="clear" w:color="auto" w:fill="auto"/>
            <w:vAlign w:val="center"/>
          </w:tcPr>
          <w:p w:rsidR="00E965CF" w:rsidRPr="002C5DEE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.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参与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并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指导采购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项目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论证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，规范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办理入库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（3分）</w:t>
            </w:r>
          </w:p>
          <w:p w:rsidR="00E965CF" w:rsidRPr="002C5DEE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/>
                <w:sz w:val="21"/>
                <w:szCs w:val="21"/>
              </w:rPr>
              <w:t>5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.捐赠资产规范、入账及时（2分）※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核查论证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报告、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国资管理系统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、验收记录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311"/>
          <w:jc w:val="center"/>
        </w:trPr>
        <w:tc>
          <w:tcPr>
            <w:tcW w:w="1230" w:type="dxa"/>
            <w:vMerge/>
            <w:shd w:val="clear" w:color="auto" w:fill="auto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5501" w:type="dxa"/>
            <w:vMerge/>
            <w:shd w:val="clear" w:color="auto" w:fill="auto"/>
            <w:vAlign w:val="center"/>
          </w:tcPr>
          <w:p w:rsidR="00E965CF" w:rsidRPr="002C5DEE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E965CF">
        <w:trPr>
          <w:trHeight w:val="624"/>
          <w:jc w:val="center"/>
        </w:trPr>
        <w:tc>
          <w:tcPr>
            <w:tcW w:w="1230" w:type="dxa"/>
            <w:vMerge/>
            <w:shd w:val="clear" w:color="auto" w:fill="auto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标签粘贴</w:t>
            </w:r>
          </w:p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55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6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.新增资产标签粘贴及时、规范，存量资产标签完整（7分）</w:t>
            </w:r>
          </w:p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.进口设备有专门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标识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，无随意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移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出规定区域的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情况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（3分）※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实地抽查</w:t>
            </w:r>
          </w:p>
        </w:tc>
        <w:tc>
          <w:tcPr>
            <w:tcW w:w="73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bCs/>
                <w:sz w:val="21"/>
                <w:szCs w:val="21"/>
              </w:rPr>
              <w:t>10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8E5149">
        <w:trPr>
          <w:trHeight w:val="623"/>
          <w:jc w:val="center"/>
        </w:trPr>
        <w:tc>
          <w:tcPr>
            <w:tcW w:w="1230" w:type="dxa"/>
            <w:vMerge/>
            <w:shd w:val="clear" w:color="auto" w:fill="auto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5501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E965CF">
        <w:trPr>
          <w:trHeight w:val="468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资产盘点</w:t>
            </w:r>
          </w:p>
        </w:tc>
        <w:tc>
          <w:tcPr>
            <w:tcW w:w="5501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8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.全程参与清查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盘点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工作，并将资产清查盘点结果正确上报资产管理部门（5分）</w:t>
            </w:r>
          </w:p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9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.协助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处理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盘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亏、报损资产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清查安排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记录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书面报告、资产盘点材料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bCs/>
                <w:sz w:val="21"/>
                <w:szCs w:val="21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467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501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65CF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473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资产调拨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.及时办理调入或调出手续，并协助资产分管领导完成调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拨确认（5分）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查看国资管理系统及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个人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lastRenderedPageBreak/>
              <w:t>资产信息确认单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1116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维修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养护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.定期检查贵重仪器设备养护、坏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损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报修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情况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，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检查维修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记录登记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情况（5分）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完好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情况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和核对国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管理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系统记录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833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处置与出租、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出借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2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.参与资产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处置鉴定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和资产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对外出租出借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论证，妥善保管待处置资产（</w:t>
            </w:r>
            <w:r>
              <w:rPr>
                <w:rFonts w:ascii="新宋体" w:eastAsia="新宋体" w:hAnsi="新宋体"/>
                <w:sz w:val="21"/>
                <w:szCs w:val="21"/>
              </w:rPr>
              <w:t>5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查看鉴定、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论证记录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和存放地现场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965CF" w:rsidRPr="00BD06B4" w:rsidTr="00E965CF">
        <w:trPr>
          <w:trHeight w:val="435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使用绩效</w:t>
            </w:r>
          </w:p>
        </w:tc>
        <w:tc>
          <w:tcPr>
            <w:tcW w:w="5501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.充分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利用存量资产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，推动闲置资产调剂（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10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协调本单位专用性资产对外开放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，取得良好成效（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5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查看调剂纪录、开放使用记录及收益，实地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察看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435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501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965CF" w:rsidRPr="00BD06B4" w:rsidTr="00E965CF">
        <w:trPr>
          <w:trHeight w:val="469"/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业务水平（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20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管理能力提高</w:t>
            </w:r>
          </w:p>
        </w:tc>
        <w:tc>
          <w:tcPr>
            <w:tcW w:w="5501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.熟练使用国资管理系统和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其它专项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管理软件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，积极参与年度资产管理员培训和活动（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6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6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.积极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宣传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学校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资产管理政策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指导本部门教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职</w:t>
            </w:r>
            <w:r>
              <w:rPr>
                <w:rFonts w:ascii="新宋体" w:eastAsia="新宋体" w:hAnsi="新宋体"/>
                <w:sz w:val="21"/>
                <w:szCs w:val="21"/>
              </w:rPr>
              <w:t>工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使用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国资管理系统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17.起草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本部门资产管理制度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并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有效实施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6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8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.在资产管理工作中有创新方法和见解（3分）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查看使用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与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培训记录，起草的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制度文本、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工作交流讲稿、论文等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467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5501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965CF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467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5501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467"/>
          <w:jc w:val="center"/>
        </w:trPr>
        <w:tc>
          <w:tcPr>
            <w:tcW w:w="1230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5501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439"/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8194" w:type="dxa"/>
            <w:gridSpan w:val="2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评分总和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100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491"/>
          <w:jc w:val="center"/>
        </w:trPr>
        <w:tc>
          <w:tcPr>
            <w:tcW w:w="8403" w:type="dxa"/>
            <w:gridSpan w:val="3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综合得分=自评得分总和×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0%+校评得分总和×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0%</w:t>
            </w:r>
          </w:p>
        </w:tc>
        <w:tc>
          <w:tcPr>
            <w:tcW w:w="4828" w:type="dxa"/>
            <w:gridSpan w:val="4"/>
            <w:shd w:val="clear" w:color="auto" w:fill="auto"/>
          </w:tcPr>
          <w:p w:rsidR="00E965CF" w:rsidRPr="00924E4A" w:rsidRDefault="00E965CF" w:rsidP="00806727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E965CF" w:rsidRPr="00BD06B4" w:rsidTr="00806727">
        <w:trPr>
          <w:trHeight w:val="1678"/>
          <w:jc w:val="center"/>
        </w:trPr>
        <w:tc>
          <w:tcPr>
            <w:tcW w:w="13231" w:type="dxa"/>
            <w:gridSpan w:val="7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lastRenderedPageBreak/>
              <w:t>单位（学院、部门）意见：</w:t>
            </w:r>
          </w:p>
          <w:p w:rsidR="00E965CF" w:rsidRPr="00924E4A" w:rsidRDefault="00E965CF" w:rsidP="00806727">
            <w:pPr>
              <w:rPr>
                <w:rFonts w:ascii="宋体" w:hAnsi="宋体"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ind w:firstLineChars="2644" w:firstLine="5552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分管领导（签字）：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  <w:tr w:rsidR="00E965CF" w:rsidRPr="00BD06B4" w:rsidTr="00806727">
        <w:trPr>
          <w:trHeight w:val="1514"/>
          <w:jc w:val="center"/>
        </w:trPr>
        <w:tc>
          <w:tcPr>
            <w:tcW w:w="13231" w:type="dxa"/>
            <w:gridSpan w:val="7"/>
            <w:shd w:val="clear" w:color="auto" w:fill="auto"/>
            <w:vAlign w:val="center"/>
          </w:tcPr>
          <w:p w:rsidR="00E965CF" w:rsidRPr="00924E4A" w:rsidRDefault="00E965CF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t>考评小组意见：</w:t>
            </w:r>
          </w:p>
          <w:p w:rsidR="00E965CF" w:rsidRPr="00924E4A" w:rsidRDefault="00E965CF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E965CF" w:rsidRPr="00924E4A" w:rsidRDefault="00E965CF" w:rsidP="00806727">
            <w:pPr>
              <w:ind w:firstLineChars="2644" w:firstLine="5552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考核组长（签字）：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</w:tbl>
    <w:p w:rsidR="00E965CF" w:rsidRPr="00BD06B4" w:rsidRDefault="00E965CF" w:rsidP="00E965CF">
      <w:pPr>
        <w:pStyle w:val="a7"/>
        <w:numPr>
          <w:ilvl w:val="0"/>
          <w:numId w:val="1"/>
        </w:numPr>
        <w:ind w:firstLineChars="0"/>
        <w:rPr>
          <w:sz w:val="24"/>
        </w:rPr>
      </w:pPr>
      <w:r w:rsidRPr="00BD06B4">
        <w:rPr>
          <w:rFonts w:hint="eastAsia"/>
          <w:sz w:val="24"/>
        </w:rPr>
        <w:t>没有</w:t>
      </w:r>
      <w:r>
        <w:rPr>
          <w:rFonts w:hint="eastAsia"/>
          <w:sz w:val="24"/>
        </w:rPr>
        <w:t>捐赠</w:t>
      </w:r>
      <w:r>
        <w:rPr>
          <w:sz w:val="24"/>
        </w:rPr>
        <w:t>、</w:t>
      </w:r>
      <w:r w:rsidRPr="00BD06B4">
        <w:rPr>
          <w:sz w:val="24"/>
        </w:rPr>
        <w:t>进口设备的该项</w:t>
      </w:r>
      <w:r w:rsidRPr="00BD06B4">
        <w:rPr>
          <w:rFonts w:hint="eastAsia"/>
          <w:sz w:val="24"/>
        </w:rPr>
        <w:t>不</w:t>
      </w:r>
      <w:r w:rsidRPr="00BD06B4">
        <w:rPr>
          <w:sz w:val="24"/>
        </w:rPr>
        <w:t>计分，</w:t>
      </w:r>
      <w:r w:rsidRPr="00BD06B4">
        <w:rPr>
          <w:rFonts w:hint="eastAsia"/>
          <w:sz w:val="24"/>
        </w:rPr>
        <w:t>由其它</w:t>
      </w:r>
      <w:r w:rsidRPr="00BD06B4">
        <w:rPr>
          <w:sz w:val="24"/>
        </w:rPr>
        <w:t>项</w:t>
      </w:r>
      <w:r w:rsidRPr="00BD06B4">
        <w:rPr>
          <w:rFonts w:hint="eastAsia"/>
          <w:sz w:val="24"/>
        </w:rPr>
        <w:t>按三级</w:t>
      </w:r>
      <w:r w:rsidRPr="00BD06B4">
        <w:rPr>
          <w:sz w:val="24"/>
        </w:rPr>
        <w:t>指标分</w:t>
      </w:r>
      <w:r w:rsidRPr="00BD06B4">
        <w:rPr>
          <w:rFonts w:hint="eastAsia"/>
          <w:sz w:val="24"/>
        </w:rPr>
        <w:t>值</w:t>
      </w:r>
      <w:r w:rsidRPr="00BD06B4">
        <w:rPr>
          <w:sz w:val="24"/>
        </w:rPr>
        <w:t>之和折算后</w:t>
      </w:r>
      <w:r w:rsidRPr="00BD06B4">
        <w:rPr>
          <w:rFonts w:hint="eastAsia"/>
          <w:sz w:val="24"/>
        </w:rPr>
        <w:t>作</w:t>
      </w:r>
      <w:r w:rsidRPr="00BD06B4">
        <w:rPr>
          <w:sz w:val="24"/>
        </w:rPr>
        <w:t>为</w:t>
      </w:r>
      <w:r w:rsidRPr="00BD06B4">
        <w:rPr>
          <w:rFonts w:hint="eastAsia"/>
          <w:sz w:val="24"/>
        </w:rPr>
        <w:t>最终</w:t>
      </w:r>
      <w:r w:rsidRPr="00BD06B4">
        <w:rPr>
          <w:sz w:val="24"/>
        </w:rPr>
        <w:t>得分</w:t>
      </w:r>
      <w:r w:rsidRPr="00BD06B4">
        <w:rPr>
          <w:rFonts w:hint="eastAsia"/>
          <w:sz w:val="24"/>
        </w:rPr>
        <w:t>。</w:t>
      </w:r>
    </w:p>
    <w:p w:rsidR="00EA36DB" w:rsidRPr="00E965CF" w:rsidRDefault="00EA36DB"/>
    <w:sectPr w:rsidR="00EA36DB" w:rsidRPr="00E965CF" w:rsidSect="00E965C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1C" w:rsidRDefault="00C64B1C" w:rsidP="00E965CF">
      <w:r>
        <w:separator/>
      </w:r>
    </w:p>
  </w:endnote>
  <w:endnote w:type="continuationSeparator" w:id="0">
    <w:p w:rsidR="00C64B1C" w:rsidRDefault="00C64B1C" w:rsidP="00E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1C" w:rsidRDefault="00C64B1C" w:rsidP="00E965CF">
      <w:r>
        <w:separator/>
      </w:r>
    </w:p>
  </w:footnote>
  <w:footnote w:type="continuationSeparator" w:id="0">
    <w:p w:rsidR="00C64B1C" w:rsidRDefault="00C64B1C" w:rsidP="00E9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68A"/>
    <w:multiLevelType w:val="multilevel"/>
    <w:tmpl w:val="18D7268A"/>
    <w:lvl w:ilvl="0">
      <w:start w:val="4"/>
      <w:numFmt w:val="bullet"/>
      <w:lvlText w:val="※"/>
      <w:lvlJc w:val="left"/>
      <w:pPr>
        <w:ind w:left="360" w:hanging="360"/>
      </w:pPr>
      <w:rPr>
        <w:rFonts w:ascii="新宋体" w:eastAsia="新宋体" w:hAnsi="新宋体" w:cs="Times New Roman" w:hint="eastAsia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0"/>
    <w:rsid w:val="00104EC1"/>
    <w:rsid w:val="00375301"/>
    <w:rsid w:val="00601FC2"/>
    <w:rsid w:val="008A1E70"/>
    <w:rsid w:val="008E4C59"/>
    <w:rsid w:val="00B0600C"/>
    <w:rsid w:val="00B30776"/>
    <w:rsid w:val="00C64B1C"/>
    <w:rsid w:val="00E965CF"/>
    <w:rsid w:val="00E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19F75-F29B-47C5-92A7-71259BA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C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5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5CF"/>
    <w:rPr>
      <w:sz w:val="18"/>
      <w:szCs w:val="18"/>
    </w:rPr>
  </w:style>
  <w:style w:type="paragraph" w:styleId="a7">
    <w:name w:val="List Paragraph"/>
    <w:basedOn w:val="a"/>
    <w:uiPriority w:val="34"/>
    <w:qFormat/>
    <w:rsid w:val="00E965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2021-04-27T09:14:00Z</dcterms:created>
  <dcterms:modified xsi:type="dcterms:W3CDTF">2021-04-27T09:32:00Z</dcterms:modified>
</cp:coreProperties>
</file>